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BFF" w:rsidRPr="00107F77" w:rsidRDefault="00F94BFF" w:rsidP="00F94BFF">
      <w:pPr>
        <w:jc w:val="center"/>
        <w:rPr>
          <w:rFonts w:ascii="游明朝" w:eastAsia="游明朝" w:hAnsi="游明朝" w:cs="Times New Roman"/>
          <w:b/>
          <w:sz w:val="28"/>
          <w:szCs w:val="28"/>
        </w:rPr>
      </w:pPr>
      <w:r w:rsidRPr="00107F77">
        <w:rPr>
          <w:rFonts w:ascii="游明朝" w:eastAsia="游明朝" w:hAnsi="游明朝" w:cs="Times New Roman"/>
          <w:b/>
          <w:sz w:val="28"/>
          <w:szCs w:val="28"/>
        </w:rPr>
        <w:t>Women’s Career Speech Contest 2019</w:t>
      </w:r>
    </w:p>
    <w:p w:rsidR="008D4577" w:rsidRPr="00107F77" w:rsidRDefault="008D4577" w:rsidP="008D4577">
      <w:pPr>
        <w:spacing w:line="300" w:lineRule="exact"/>
        <w:jc w:val="center"/>
        <w:rPr>
          <w:rFonts w:asciiTheme="minorEastAsia" w:hAnsiTheme="minorEastAsia" w:cs="メイリオ"/>
          <w:b/>
          <w:szCs w:val="21"/>
        </w:rPr>
      </w:pPr>
      <w:r w:rsidRPr="00107F77">
        <w:rPr>
          <w:rFonts w:asciiTheme="minorEastAsia" w:hAnsiTheme="minorEastAsia" w:cs="メイリオ" w:hint="eastAsia"/>
          <w:b/>
          <w:sz w:val="28"/>
          <w:szCs w:val="28"/>
        </w:rPr>
        <w:t>実 施 要 項</w:t>
      </w:r>
    </w:p>
    <w:p w:rsidR="008D4577" w:rsidRPr="00107F77" w:rsidRDefault="008D4577" w:rsidP="008D4577">
      <w:pPr>
        <w:pStyle w:val="a3"/>
        <w:spacing w:line="300" w:lineRule="exact"/>
        <w:jc w:val="left"/>
        <w:rPr>
          <w:rFonts w:asciiTheme="minorEastAsia" w:hAnsiTheme="minorEastAsia" w:cs="メイリオ"/>
          <w:szCs w:val="21"/>
        </w:rPr>
      </w:pPr>
    </w:p>
    <w:p w:rsidR="00BA3ED7" w:rsidRPr="00107F77" w:rsidRDefault="008D4577" w:rsidP="00CC2EBB">
      <w:pPr>
        <w:pStyle w:val="a3"/>
        <w:spacing w:line="300" w:lineRule="exact"/>
        <w:ind w:left="1050" w:hangingChars="500" w:hanging="1050"/>
        <w:rPr>
          <w:rFonts w:asciiTheme="minorEastAsia" w:hAnsiTheme="minorEastAsia" w:cs="メイリオ"/>
          <w:kern w:val="0"/>
          <w:szCs w:val="21"/>
        </w:rPr>
      </w:pPr>
      <w:r w:rsidRPr="00107F77">
        <w:rPr>
          <w:rFonts w:asciiTheme="minorEastAsia" w:hAnsiTheme="minorEastAsia" w:cs="メイリオ" w:hint="eastAsia"/>
          <w:kern w:val="0"/>
          <w:szCs w:val="21"/>
        </w:rPr>
        <w:t xml:space="preserve">目　的　　</w:t>
      </w:r>
      <w:r w:rsidR="00BA3ED7" w:rsidRPr="00107F77">
        <w:rPr>
          <w:rFonts w:asciiTheme="minorEastAsia" w:hAnsiTheme="minorEastAsia" w:cs="メイリオ" w:hint="eastAsia"/>
          <w:kern w:val="0"/>
          <w:szCs w:val="21"/>
        </w:rPr>
        <w:t>徳島大学</w:t>
      </w:r>
      <w:r w:rsidR="00BA3ED7" w:rsidRPr="00107F77">
        <w:rPr>
          <w:rFonts w:asciiTheme="minorEastAsia" w:hAnsiTheme="minorEastAsia" w:cs="メイリオ"/>
          <w:kern w:val="0"/>
          <w:szCs w:val="21"/>
        </w:rPr>
        <w:t>AWA</w:t>
      </w:r>
      <w:r w:rsidR="00BA3ED7" w:rsidRPr="00107F77">
        <w:rPr>
          <w:rFonts w:asciiTheme="minorEastAsia" w:hAnsiTheme="minorEastAsia" w:cs="メイリオ" w:hint="eastAsia"/>
          <w:kern w:val="0"/>
          <w:szCs w:val="21"/>
        </w:rPr>
        <w:t>サポートセンターで</w:t>
      </w:r>
      <w:r w:rsidR="00CC2EBB" w:rsidRPr="00107F77">
        <w:rPr>
          <w:rFonts w:asciiTheme="minorEastAsia" w:hAnsiTheme="minorEastAsia" w:cs="メイリオ" w:hint="eastAsia"/>
          <w:kern w:val="0"/>
          <w:szCs w:val="21"/>
        </w:rPr>
        <w:t>は、徳島大学改革プランにおける「女性研究者の活躍推進」に係る目標を達成すべく、『国立大学における男女共同参画推進について～アクションプラン～』の４つの提言</w:t>
      </w:r>
      <w:r w:rsidR="00CC2EBB" w:rsidRPr="00107F77">
        <w:rPr>
          <w:rFonts w:asciiTheme="minorEastAsia" w:hAnsiTheme="minorEastAsia" w:cs="メイリオ"/>
          <w:kern w:val="0"/>
          <w:szCs w:val="21"/>
        </w:rPr>
        <w:t xml:space="preserve"> (1) 男女共同参画の推進体制の整備、(2) 女性教員・研究者の拡大、(3) 就業環境の整備・充実、(4) 意識啓発の推進、に基づき</w:t>
      </w:r>
      <w:r w:rsidR="00BA3ED7" w:rsidRPr="00107F77">
        <w:rPr>
          <w:rFonts w:asciiTheme="minorEastAsia" w:hAnsiTheme="minorEastAsia" w:cs="メイリオ" w:hint="eastAsia"/>
          <w:kern w:val="0"/>
          <w:szCs w:val="21"/>
        </w:rPr>
        <w:t>男女共同参画推進に係る各種事業を</w:t>
      </w:r>
      <w:r w:rsidR="00CC2EBB" w:rsidRPr="00107F77">
        <w:rPr>
          <w:rFonts w:asciiTheme="minorEastAsia" w:hAnsiTheme="minorEastAsia" w:cs="メイリオ" w:hint="eastAsia"/>
          <w:kern w:val="0"/>
          <w:szCs w:val="21"/>
        </w:rPr>
        <w:t>実</w:t>
      </w:r>
      <w:r w:rsidR="00CC2EBB" w:rsidRPr="00107F77">
        <w:rPr>
          <w:rFonts w:asciiTheme="minorEastAsia" w:hAnsiTheme="minorEastAsia" w:cs="メイリオ"/>
          <w:kern w:val="0"/>
          <w:szCs w:val="21"/>
        </w:rPr>
        <w:t>施</w:t>
      </w:r>
      <w:r w:rsidR="00BA3ED7" w:rsidRPr="00107F77">
        <w:rPr>
          <w:rFonts w:asciiTheme="minorEastAsia" w:hAnsiTheme="minorEastAsia" w:cs="メイリオ" w:hint="eastAsia"/>
          <w:kern w:val="0"/>
          <w:szCs w:val="21"/>
        </w:rPr>
        <w:t>しています</w:t>
      </w:r>
      <w:r w:rsidR="00CC2EBB" w:rsidRPr="00107F77">
        <w:rPr>
          <w:rFonts w:asciiTheme="minorEastAsia" w:hAnsiTheme="minorEastAsia" w:cs="メイリオ"/>
          <w:kern w:val="0"/>
          <w:szCs w:val="21"/>
        </w:rPr>
        <w:t>。</w:t>
      </w:r>
      <w:r w:rsidR="00BA3ED7" w:rsidRPr="00107F77">
        <w:rPr>
          <w:rFonts w:asciiTheme="minorEastAsia" w:hAnsiTheme="minorEastAsia" w:cs="メイリオ" w:hint="eastAsia"/>
          <w:kern w:val="0"/>
          <w:szCs w:val="21"/>
        </w:rPr>
        <w:t>この度、これら事業の一環として、日本経済新聞社・日経ウーマノミクスプロジェクトが主催する「日経ウーマノミクスフォーラム2019シンポジウム</w:t>
      </w:r>
      <w:r w:rsidR="00BA3ED7" w:rsidRPr="00107F77">
        <w:rPr>
          <w:rFonts w:asciiTheme="minorEastAsia" w:hAnsiTheme="minorEastAsia" w:cs="メイリオ"/>
          <w:kern w:val="0"/>
          <w:szCs w:val="21"/>
        </w:rPr>
        <w:t xml:space="preserve"> </w:t>
      </w:r>
      <w:r w:rsidR="00BA3ED7" w:rsidRPr="00107F77">
        <w:rPr>
          <w:rFonts w:asciiTheme="minorEastAsia" w:hAnsiTheme="minorEastAsia" w:cs="メイリオ" w:hint="eastAsia"/>
          <w:kern w:val="0"/>
          <w:szCs w:val="21"/>
        </w:rPr>
        <w:t>理系学生・高校生応援プロジェクト</w:t>
      </w:r>
      <w:r w:rsidR="00BA3ED7" w:rsidRPr="00107F77">
        <w:rPr>
          <w:rFonts w:asciiTheme="minorEastAsia" w:hAnsiTheme="minorEastAsia" w:cs="メイリオ"/>
          <w:kern w:val="0"/>
          <w:szCs w:val="21"/>
        </w:rPr>
        <w:t xml:space="preserve"> Be Ambitious!  夢に向かって決意の瞬間」</w:t>
      </w:r>
      <w:r w:rsidR="00BA3ED7" w:rsidRPr="00107F77">
        <w:rPr>
          <w:rFonts w:asciiTheme="minorEastAsia" w:hAnsiTheme="minorEastAsia" w:cs="メイリオ" w:hint="eastAsia"/>
          <w:kern w:val="0"/>
          <w:szCs w:val="21"/>
        </w:rPr>
        <w:t>に協力大学として参画することとなりました。シンポジウムのミニセミナーでは女子高校生を対象としたロールモデルによるセミナー枠が</w:t>
      </w:r>
      <w:r w:rsidR="00D618AE" w:rsidRPr="00107F77">
        <w:rPr>
          <w:rFonts w:asciiTheme="minorEastAsia" w:hAnsiTheme="minorEastAsia" w:cs="メイリオ" w:hint="eastAsia"/>
          <w:kern w:val="0"/>
          <w:szCs w:val="21"/>
        </w:rPr>
        <w:t>協力大学に</w:t>
      </w:r>
      <w:r w:rsidR="00BA3ED7" w:rsidRPr="00107F77">
        <w:rPr>
          <w:rFonts w:asciiTheme="minorEastAsia" w:hAnsiTheme="minorEastAsia" w:cs="メイリオ" w:hint="eastAsia"/>
          <w:kern w:val="0"/>
          <w:szCs w:val="21"/>
        </w:rPr>
        <w:t>割当てられており、</w:t>
      </w:r>
      <w:r w:rsidR="00D618AE" w:rsidRPr="00107F77">
        <w:rPr>
          <w:rFonts w:asciiTheme="minorEastAsia" w:hAnsiTheme="minorEastAsia" w:cs="メイリオ" w:hint="eastAsia"/>
          <w:kern w:val="0"/>
          <w:szCs w:val="21"/>
        </w:rPr>
        <w:t>徳島大学代表プレゼンターの</w:t>
      </w:r>
      <w:r w:rsidR="00BA3ED7" w:rsidRPr="00107F77">
        <w:rPr>
          <w:rFonts w:asciiTheme="minorEastAsia" w:hAnsiTheme="minorEastAsia" w:cs="メイリオ" w:hint="eastAsia"/>
          <w:kern w:val="0"/>
          <w:szCs w:val="21"/>
        </w:rPr>
        <w:t>学内選考会として</w:t>
      </w:r>
      <w:r w:rsidR="00D618AE" w:rsidRPr="00107F77">
        <w:rPr>
          <w:rFonts w:asciiTheme="minorEastAsia" w:hAnsiTheme="minorEastAsia" w:cs="メイリオ" w:hint="eastAsia"/>
          <w:kern w:val="0"/>
          <w:szCs w:val="21"/>
        </w:rPr>
        <w:t>、</w:t>
      </w:r>
      <w:r w:rsidR="00BA3ED7" w:rsidRPr="00107F77">
        <w:rPr>
          <w:rFonts w:asciiTheme="minorEastAsia" w:hAnsiTheme="minorEastAsia" w:cs="メイリオ" w:hint="eastAsia"/>
          <w:kern w:val="0"/>
          <w:szCs w:val="21"/>
        </w:rPr>
        <w:t>女性のキャリアに関するスピーチコンテストを開催します。</w:t>
      </w:r>
      <w:r w:rsidR="00D618AE" w:rsidRPr="00107F77">
        <w:rPr>
          <w:rFonts w:asciiTheme="minorEastAsia" w:hAnsiTheme="minorEastAsia" w:cs="メイリオ" w:hint="eastAsia"/>
          <w:kern w:val="0"/>
          <w:szCs w:val="21"/>
        </w:rPr>
        <w:t>本学</w:t>
      </w:r>
      <w:r w:rsidR="00BA3ED7" w:rsidRPr="00107F77">
        <w:rPr>
          <w:rFonts w:asciiTheme="minorEastAsia" w:hAnsiTheme="minorEastAsia" w:cs="メイリオ" w:hint="eastAsia"/>
          <w:kern w:val="0"/>
          <w:szCs w:val="21"/>
        </w:rPr>
        <w:t>の学生、大学院生、教職員のみならず県内の高校生にも参加していただき、徳島</w:t>
      </w:r>
      <w:r w:rsidR="00233EEE" w:rsidRPr="00107F77">
        <w:rPr>
          <w:rFonts w:asciiTheme="minorEastAsia" w:hAnsiTheme="minorEastAsia" w:cs="メイリオ" w:hint="eastAsia"/>
          <w:kern w:val="0"/>
          <w:szCs w:val="21"/>
        </w:rPr>
        <w:t>の女子学生への</w:t>
      </w:r>
      <w:r w:rsidR="00BA3ED7" w:rsidRPr="00107F77">
        <w:rPr>
          <w:rFonts w:asciiTheme="minorEastAsia" w:hAnsiTheme="minorEastAsia" w:cs="メイリオ" w:hint="eastAsia"/>
          <w:kern w:val="0"/>
          <w:szCs w:val="21"/>
        </w:rPr>
        <w:t>理系進学促進、若手研究者のキャリアパス支援を図ります。</w:t>
      </w:r>
    </w:p>
    <w:p w:rsidR="008D4577" w:rsidRPr="00107F77" w:rsidRDefault="008D4577" w:rsidP="008D4577">
      <w:pPr>
        <w:overflowPunct w:val="0"/>
        <w:spacing w:line="300" w:lineRule="exact"/>
        <w:textAlignment w:val="baseline"/>
        <w:rPr>
          <w:rFonts w:asciiTheme="minorEastAsia" w:hAnsiTheme="minorEastAsia" w:cs="メイリオ"/>
          <w:color w:val="000000"/>
          <w:kern w:val="0"/>
          <w:szCs w:val="21"/>
        </w:rPr>
      </w:pPr>
    </w:p>
    <w:p w:rsidR="00510E27" w:rsidRPr="00107F77" w:rsidRDefault="008D4577" w:rsidP="00B717A0">
      <w:pPr>
        <w:overflowPunct w:val="0"/>
        <w:spacing w:line="300" w:lineRule="exact"/>
        <w:ind w:left="1365" w:hangingChars="650" w:hanging="1365"/>
        <w:textAlignment w:val="baseline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対象者</w:t>
      </w:r>
      <w:r w:rsidRPr="00107F77">
        <w:rPr>
          <w:rFonts w:asciiTheme="minorEastAsia" w:hAnsiTheme="minorEastAsia" w:cs="メイリオ" w:hint="eastAsia"/>
          <w:color w:val="000000"/>
          <w:spacing w:val="2"/>
          <w:kern w:val="0"/>
          <w:szCs w:val="21"/>
        </w:rPr>
        <w:t xml:space="preserve">　　</w:t>
      </w:r>
      <w:r w:rsidR="00B717A0"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徳島大学及び連携機関の学生・大学院生・研究者・教職員</w:t>
      </w:r>
      <w:r w:rsidR="00510E27"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・医療従事者</w:t>
      </w:r>
      <w:r w:rsidR="00B717A0"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、県内の高校</w:t>
      </w:r>
      <w:r w:rsidR="00510E27"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生等</w:t>
      </w:r>
    </w:p>
    <w:p w:rsidR="008D4577" w:rsidRPr="00107F77" w:rsidRDefault="00233EEE" w:rsidP="00510E27">
      <w:pPr>
        <w:overflowPunct w:val="0"/>
        <w:spacing w:line="300" w:lineRule="exact"/>
        <w:ind w:leftChars="550" w:left="1365" w:hangingChars="100" w:hanging="210"/>
        <w:textAlignment w:val="baseline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/>
          <w:color w:val="000000"/>
          <w:kern w:val="0"/>
          <w:szCs w:val="21"/>
        </w:rPr>
        <w:t>1</w:t>
      </w:r>
      <w:r w:rsidR="008D4577"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0</w:t>
      </w:r>
      <w:r w:rsidR="008D4577" w:rsidRPr="00107F77">
        <w:rPr>
          <w:rFonts w:asciiTheme="minorEastAsia" w:hAnsiTheme="minorEastAsia" w:cs="メイリオ"/>
          <w:color w:val="000000"/>
          <w:kern w:val="0"/>
          <w:szCs w:val="21"/>
        </w:rPr>
        <w:t>0名程度</w:t>
      </w:r>
    </w:p>
    <w:p w:rsidR="008D4577" w:rsidRPr="00107F77" w:rsidRDefault="008D4577" w:rsidP="00D618AE">
      <w:pPr>
        <w:spacing w:beforeLines="50" w:before="180" w:line="300" w:lineRule="exact"/>
        <w:ind w:left="1352" w:hangingChars="644" w:hanging="1352"/>
        <w:jc w:val="left"/>
        <w:rPr>
          <w:rFonts w:asciiTheme="minorEastAsia" w:hAnsiTheme="minorEastAsia" w:cs="メイリオ"/>
          <w:szCs w:val="21"/>
        </w:rPr>
      </w:pPr>
      <w:r w:rsidRPr="00107F77">
        <w:rPr>
          <w:rFonts w:asciiTheme="minorEastAsia" w:hAnsiTheme="minorEastAsia" w:cs="メイリオ" w:hint="eastAsia"/>
          <w:szCs w:val="21"/>
        </w:rPr>
        <w:t xml:space="preserve">日　時　　</w:t>
      </w:r>
      <w:r w:rsidR="00233EEE" w:rsidRPr="00107F77">
        <w:rPr>
          <w:rFonts w:asciiTheme="minorEastAsia" w:hAnsiTheme="minorEastAsia" w:cs="メイリオ" w:hint="eastAsia"/>
          <w:szCs w:val="21"/>
        </w:rPr>
        <w:t>2</w:t>
      </w:r>
      <w:r w:rsidR="00233EEE" w:rsidRPr="00107F77">
        <w:rPr>
          <w:rFonts w:asciiTheme="minorEastAsia" w:hAnsiTheme="minorEastAsia" w:cs="メイリオ"/>
          <w:szCs w:val="21"/>
        </w:rPr>
        <w:t>019</w:t>
      </w:r>
      <w:r w:rsidRPr="00107F77">
        <w:rPr>
          <w:rFonts w:asciiTheme="minorEastAsia" w:hAnsiTheme="minorEastAsia" w:cs="メイリオ" w:hint="eastAsia"/>
          <w:szCs w:val="21"/>
        </w:rPr>
        <w:t>年</w:t>
      </w:r>
      <w:r w:rsidR="00233EEE" w:rsidRPr="00107F77">
        <w:rPr>
          <w:rFonts w:asciiTheme="minorEastAsia" w:hAnsiTheme="minorEastAsia" w:cs="メイリオ"/>
          <w:szCs w:val="21"/>
        </w:rPr>
        <w:t>5</w:t>
      </w:r>
      <w:r w:rsidRPr="00107F77">
        <w:rPr>
          <w:rFonts w:asciiTheme="minorEastAsia" w:hAnsiTheme="minorEastAsia" w:cs="メイリオ" w:hint="eastAsia"/>
          <w:szCs w:val="21"/>
        </w:rPr>
        <w:t>月</w:t>
      </w:r>
      <w:r w:rsidRPr="00107F77">
        <w:rPr>
          <w:rFonts w:asciiTheme="minorEastAsia" w:hAnsiTheme="minorEastAsia" w:cs="メイリオ"/>
          <w:szCs w:val="21"/>
        </w:rPr>
        <w:t>2</w:t>
      </w:r>
      <w:r w:rsidR="00233EEE" w:rsidRPr="00107F77">
        <w:rPr>
          <w:rFonts w:asciiTheme="minorEastAsia" w:hAnsiTheme="minorEastAsia" w:cs="メイリオ"/>
          <w:szCs w:val="21"/>
        </w:rPr>
        <w:t>5</w:t>
      </w:r>
      <w:r w:rsidRPr="00107F77">
        <w:rPr>
          <w:rFonts w:asciiTheme="minorEastAsia" w:hAnsiTheme="minorEastAsia" w:cs="メイリオ" w:hint="eastAsia"/>
          <w:szCs w:val="21"/>
        </w:rPr>
        <w:t>日（</w:t>
      </w:r>
      <w:r w:rsidR="00233EEE" w:rsidRPr="00107F77">
        <w:rPr>
          <w:rFonts w:asciiTheme="minorEastAsia" w:hAnsiTheme="minorEastAsia" w:cs="メイリオ" w:hint="eastAsia"/>
          <w:szCs w:val="21"/>
        </w:rPr>
        <w:t>土</w:t>
      </w:r>
      <w:r w:rsidRPr="00107F77">
        <w:rPr>
          <w:rFonts w:asciiTheme="minorEastAsia" w:hAnsiTheme="minorEastAsia" w:cs="メイリオ" w:hint="eastAsia"/>
          <w:szCs w:val="21"/>
        </w:rPr>
        <w:t>）</w:t>
      </w:r>
      <w:r w:rsidRPr="00107F77">
        <w:rPr>
          <w:rFonts w:asciiTheme="minorEastAsia" w:hAnsiTheme="minorEastAsia" w:cs="メイリオ"/>
          <w:kern w:val="0"/>
          <w:szCs w:val="21"/>
        </w:rPr>
        <w:t>1</w:t>
      </w:r>
      <w:r w:rsidR="00233EEE" w:rsidRPr="00107F77">
        <w:rPr>
          <w:rFonts w:asciiTheme="minorEastAsia" w:hAnsiTheme="minorEastAsia" w:cs="メイリオ"/>
          <w:kern w:val="0"/>
          <w:szCs w:val="21"/>
        </w:rPr>
        <w:t>0</w:t>
      </w:r>
      <w:r w:rsidRPr="00107F77">
        <w:rPr>
          <w:rFonts w:asciiTheme="minorEastAsia" w:hAnsiTheme="minorEastAsia" w:cs="メイリオ" w:hint="eastAsia"/>
          <w:kern w:val="0"/>
          <w:szCs w:val="21"/>
        </w:rPr>
        <w:t>:00～</w:t>
      </w:r>
      <w:r w:rsidRPr="00107F77">
        <w:rPr>
          <w:rFonts w:asciiTheme="minorEastAsia" w:hAnsiTheme="minorEastAsia" w:cs="メイリオ"/>
          <w:kern w:val="0"/>
          <w:szCs w:val="21"/>
        </w:rPr>
        <w:t>1</w:t>
      </w:r>
      <w:r w:rsidR="00233EEE" w:rsidRPr="00107F77">
        <w:rPr>
          <w:rFonts w:asciiTheme="minorEastAsia" w:hAnsiTheme="minorEastAsia" w:cs="メイリオ"/>
          <w:kern w:val="0"/>
          <w:szCs w:val="21"/>
        </w:rPr>
        <w:t>2</w:t>
      </w:r>
      <w:r w:rsidRPr="00107F77">
        <w:rPr>
          <w:rFonts w:asciiTheme="minorEastAsia" w:hAnsiTheme="minorEastAsia" w:cs="メイリオ"/>
          <w:kern w:val="0"/>
          <w:szCs w:val="21"/>
        </w:rPr>
        <w:t>:</w:t>
      </w:r>
      <w:r w:rsidR="00233EEE" w:rsidRPr="00107F77">
        <w:rPr>
          <w:rFonts w:asciiTheme="minorEastAsia" w:hAnsiTheme="minorEastAsia" w:cs="メイリオ"/>
          <w:kern w:val="0"/>
          <w:szCs w:val="21"/>
        </w:rPr>
        <w:t>00</w:t>
      </w:r>
      <w:r w:rsidRPr="00107F77">
        <w:rPr>
          <w:rFonts w:asciiTheme="minorEastAsia" w:hAnsiTheme="minorEastAsia" w:cs="メイリオ" w:hint="eastAsia"/>
          <w:kern w:val="0"/>
          <w:szCs w:val="21"/>
        </w:rPr>
        <w:t xml:space="preserve">　</w:t>
      </w:r>
    </w:p>
    <w:p w:rsidR="008D4577" w:rsidRPr="00107F77" w:rsidRDefault="008D4577" w:rsidP="008D4577">
      <w:pPr>
        <w:overflowPunct w:val="0"/>
        <w:spacing w:line="300" w:lineRule="exact"/>
        <w:textAlignment w:val="baseline"/>
        <w:rPr>
          <w:rFonts w:asciiTheme="minorEastAsia" w:hAnsiTheme="minorEastAsia" w:cs="メイリオ"/>
          <w:szCs w:val="21"/>
        </w:rPr>
      </w:pPr>
    </w:p>
    <w:p w:rsidR="008D4577" w:rsidRPr="00107F77" w:rsidRDefault="008D4577" w:rsidP="008D4577">
      <w:pPr>
        <w:spacing w:line="300" w:lineRule="exact"/>
        <w:rPr>
          <w:rFonts w:asciiTheme="minorEastAsia" w:hAnsiTheme="minorEastAsia" w:cs="メイリオ"/>
          <w:szCs w:val="21"/>
        </w:rPr>
      </w:pPr>
      <w:r w:rsidRPr="00107F77">
        <w:rPr>
          <w:rFonts w:asciiTheme="minorEastAsia" w:hAnsiTheme="minorEastAsia" w:cs="メイリオ" w:hint="eastAsia"/>
          <w:szCs w:val="21"/>
        </w:rPr>
        <w:t>場　所　　藤井節郎記念ホール</w:t>
      </w:r>
    </w:p>
    <w:p w:rsidR="008D4577" w:rsidRPr="00107F77" w:rsidRDefault="008D4577" w:rsidP="008D4577">
      <w:pPr>
        <w:spacing w:line="300" w:lineRule="exact"/>
        <w:ind w:firstLineChars="600" w:firstLine="1260"/>
        <w:rPr>
          <w:rFonts w:asciiTheme="minorEastAsia" w:hAnsiTheme="minorEastAsia" w:cs="メイリオ"/>
          <w:szCs w:val="21"/>
        </w:rPr>
      </w:pPr>
      <w:r w:rsidRPr="00107F77">
        <w:rPr>
          <w:rFonts w:asciiTheme="minorEastAsia" w:hAnsiTheme="minorEastAsia" w:cs="メイリオ" w:hint="eastAsia"/>
          <w:szCs w:val="21"/>
        </w:rPr>
        <w:t>徳島大学蔵本</w:t>
      </w:r>
      <w:r w:rsidRPr="00107F77">
        <w:rPr>
          <w:rFonts w:asciiTheme="minorEastAsia" w:hAnsiTheme="minorEastAsia" w:cs="メイリオ"/>
          <w:szCs w:val="21"/>
        </w:rPr>
        <w:t xml:space="preserve">キャンパス　</w:t>
      </w:r>
      <w:r w:rsidRPr="00107F77">
        <w:rPr>
          <w:rFonts w:asciiTheme="minorEastAsia" w:hAnsiTheme="minorEastAsia" w:cs="メイリオ" w:hint="eastAsia"/>
          <w:szCs w:val="21"/>
        </w:rPr>
        <w:t>藤井節郎記念医科学センター</w:t>
      </w:r>
      <w:r w:rsidRPr="00107F77">
        <w:rPr>
          <w:rFonts w:asciiTheme="minorEastAsia" w:hAnsiTheme="minorEastAsia" w:cs="メイリオ"/>
          <w:szCs w:val="21"/>
        </w:rPr>
        <w:t>1F</w:t>
      </w:r>
      <w:r w:rsidRPr="00107F77">
        <w:rPr>
          <w:rFonts w:asciiTheme="minorEastAsia" w:hAnsiTheme="minorEastAsia" w:cs="メイリオ" w:hint="eastAsia"/>
          <w:szCs w:val="21"/>
        </w:rPr>
        <w:t xml:space="preserve"> </w:t>
      </w:r>
    </w:p>
    <w:p w:rsidR="008D4577" w:rsidRPr="00107F77" w:rsidRDefault="008D4577" w:rsidP="008D4577">
      <w:pPr>
        <w:overflowPunct w:val="0"/>
        <w:spacing w:line="300" w:lineRule="exact"/>
        <w:ind w:firstLineChars="600" w:firstLine="1260"/>
        <w:textAlignment w:val="baseline"/>
        <w:rPr>
          <w:rFonts w:asciiTheme="minorEastAsia" w:hAnsiTheme="minorEastAsia" w:cs="メイリオ"/>
          <w:szCs w:val="21"/>
        </w:rPr>
      </w:pPr>
      <w:r w:rsidRPr="00107F77">
        <w:rPr>
          <w:rFonts w:asciiTheme="minorEastAsia" w:hAnsiTheme="minorEastAsia" w:cs="メイリオ" w:hint="eastAsia"/>
          <w:szCs w:val="21"/>
        </w:rPr>
        <w:t>徳島市蔵本町</w:t>
      </w:r>
      <w:r w:rsidRPr="00107F77">
        <w:rPr>
          <w:rFonts w:asciiTheme="minorEastAsia" w:hAnsiTheme="minorEastAsia" w:cs="メイリオ"/>
          <w:szCs w:val="21"/>
        </w:rPr>
        <w:t>3</w:t>
      </w:r>
      <w:r w:rsidRPr="00107F77">
        <w:rPr>
          <w:rFonts w:asciiTheme="minorEastAsia" w:hAnsiTheme="minorEastAsia" w:cs="メイリオ" w:hint="eastAsia"/>
          <w:szCs w:val="21"/>
        </w:rPr>
        <w:t>丁目</w:t>
      </w:r>
      <w:r w:rsidRPr="00107F77">
        <w:rPr>
          <w:rFonts w:asciiTheme="minorEastAsia" w:hAnsiTheme="minorEastAsia" w:cs="メイリオ"/>
          <w:szCs w:val="21"/>
        </w:rPr>
        <w:t>18</w:t>
      </w:r>
      <w:r w:rsidRPr="00107F77">
        <w:rPr>
          <w:rFonts w:asciiTheme="minorEastAsia" w:hAnsiTheme="minorEastAsia" w:cs="メイリオ" w:hint="eastAsia"/>
          <w:szCs w:val="21"/>
        </w:rPr>
        <w:t>番地の</w:t>
      </w:r>
      <w:r w:rsidRPr="00107F77">
        <w:rPr>
          <w:rFonts w:asciiTheme="minorEastAsia" w:hAnsiTheme="minorEastAsia" w:cs="メイリオ"/>
          <w:szCs w:val="21"/>
        </w:rPr>
        <w:t>15</w:t>
      </w:r>
    </w:p>
    <w:p w:rsidR="008D4577" w:rsidRPr="00107F77" w:rsidRDefault="008D4577" w:rsidP="008D4577">
      <w:pPr>
        <w:spacing w:line="300" w:lineRule="exact"/>
        <w:rPr>
          <w:rFonts w:asciiTheme="minorEastAsia" w:hAnsiTheme="minorEastAsia" w:cs="メイリオ"/>
          <w:szCs w:val="21"/>
        </w:rPr>
      </w:pPr>
    </w:p>
    <w:p w:rsidR="00B717A0" w:rsidRPr="00107F77" w:rsidRDefault="00B717A0" w:rsidP="00B717A0">
      <w:pPr>
        <w:spacing w:line="300" w:lineRule="exact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無料託児申込</w:t>
      </w:r>
      <w:r w:rsidRPr="00107F77">
        <w:rPr>
          <w:rFonts w:asciiTheme="minorEastAsia" w:hAnsiTheme="minorEastAsia" w:cs="メイリオ"/>
          <w:color w:val="000000"/>
          <w:kern w:val="0"/>
          <w:szCs w:val="21"/>
        </w:rPr>
        <w:t xml:space="preserve"> </w:t>
      </w:r>
      <w:r w:rsidR="004355C2" w:rsidRPr="00107F77">
        <w:rPr>
          <w:rFonts w:asciiTheme="minorEastAsia" w:hAnsiTheme="minorEastAsia" w:cs="メイリオ"/>
          <w:color w:val="000000"/>
          <w:kern w:val="0"/>
          <w:szCs w:val="21"/>
        </w:rPr>
        <w:t xml:space="preserve"> </w:t>
      </w:r>
      <w:proofErr w:type="gramStart"/>
      <w:r w:rsidR="004355C2"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締切</w:t>
      </w:r>
      <w:proofErr w:type="gramEnd"/>
      <w:r w:rsidRPr="00107F77">
        <w:rPr>
          <w:rFonts w:asciiTheme="minorEastAsia" w:hAnsiTheme="minorEastAsia" w:cs="メイリオ"/>
          <w:color w:val="000000"/>
          <w:kern w:val="0"/>
          <w:szCs w:val="21"/>
        </w:rPr>
        <w:t>5/17 (金)</w:t>
      </w:r>
    </w:p>
    <w:p w:rsidR="00837E0B" w:rsidRPr="00107F77" w:rsidRDefault="00837E0B" w:rsidP="00B717A0">
      <w:pPr>
        <w:spacing w:line="300" w:lineRule="exact"/>
        <w:rPr>
          <w:rFonts w:asciiTheme="minorEastAsia" w:hAnsiTheme="minorEastAsia" w:cs="メイリオ"/>
          <w:color w:val="000000"/>
          <w:kern w:val="0"/>
          <w:szCs w:val="21"/>
        </w:rPr>
      </w:pPr>
    </w:p>
    <w:p w:rsidR="00B717A0" w:rsidRPr="00107F77" w:rsidRDefault="00B717A0" w:rsidP="00B717A0">
      <w:pPr>
        <w:spacing w:line="300" w:lineRule="exact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参加申込</w:t>
      </w:r>
      <w:r w:rsidRPr="00107F77">
        <w:rPr>
          <w:rFonts w:asciiTheme="minorEastAsia" w:hAnsiTheme="minorEastAsia" w:cs="メイリオ"/>
          <w:color w:val="000000"/>
          <w:kern w:val="0"/>
          <w:szCs w:val="21"/>
        </w:rPr>
        <w:t xml:space="preserve"> </w:t>
      </w:r>
      <w:r w:rsidR="004355C2" w:rsidRPr="00107F77">
        <w:rPr>
          <w:rFonts w:asciiTheme="minorEastAsia" w:hAnsiTheme="minorEastAsia" w:cs="メイリオ"/>
          <w:color w:val="000000"/>
          <w:kern w:val="0"/>
          <w:szCs w:val="21"/>
        </w:rPr>
        <w:t xml:space="preserve"> </w:t>
      </w:r>
      <w:proofErr w:type="gramStart"/>
      <w:r w:rsidR="004355C2"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締切</w:t>
      </w:r>
      <w:proofErr w:type="gramEnd"/>
      <w:r w:rsidRPr="00107F77">
        <w:rPr>
          <w:rFonts w:asciiTheme="minorEastAsia" w:hAnsiTheme="minorEastAsia" w:cs="メイリオ"/>
          <w:color w:val="000000"/>
          <w:kern w:val="0"/>
          <w:szCs w:val="21"/>
        </w:rPr>
        <w:t>5/22 (水)</w:t>
      </w:r>
    </w:p>
    <w:p w:rsidR="00837E0B" w:rsidRPr="00107F77" w:rsidRDefault="00837E0B" w:rsidP="00233EEE">
      <w:pPr>
        <w:overflowPunct w:val="0"/>
        <w:spacing w:line="300" w:lineRule="exact"/>
        <w:textAlignment w:val="baseline"/>
        <w:rPr>
          <w:rFonts w:asciiTheme="minorEastAsia" w:hAnsiTheme="minorEastAsia" w:cs="メイリオ"/>
          <w:color w:val="000000"/>
          <w:kern w:val="0"/>
          <w:szCs w:val="21"/>
        </w:rPr>
      </w:pPr>
    </w:p>
    <w:p w:rsidR="008D4577" w:rsidRPr="00107F77" w:rsidRDefault="008D4577" w:rsidP="00233EEE">
      <w:pPr>
        <w:overflowPunct w:val="0"/>
        <w:spacing w:line="300" w:lineRule="exact"/>
        <w:textAlignment w:val="baseline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 xml:space="preserve">主　催　　</w:t>
      </w:r>
      <w:r w:rsidR="00233EEE"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徳島大学</w:t>
      </w:r>
      <w:r w:rsidR="00233EEE" w:rsidRPr="00107F77">
        <w:rPr>
          <w:rFonts w:asciiTheme="minorEastAsia" w:hAnsiTheme="minorEastAsia" w:cs="メイリオ"/>
          <w:color w:val="000000"/>
          <w:kern w:val="0"/>
          <w:szCs w:val="21"/>
        </w:rPr>
        <w:t>AWA</w:t>
      </w:r>
      <w:r w:rsidR="00233EEE"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サポートセンター</w:t>
      </w:r>
    </w:p>
    <w:p w:rsidR="008D4577" w:rsidRPr="00107F77" w:rsidRDefault="008D4577" w:rsidP="008D4577">
      <w:pPr>
        <w:overflowPunct w:val="0"/>
        <w:spacing w:line="300" w:lineRule="exact"/>
        <w:textAlignment w:val="baseline"/>
        <w:rPr>
          <w:rFonts w:asciiTheme="minorEastAsia" w:hAnsiTheme="minorEastAsia" w:cs="メイリオ"/>
          <w:color w:val="000000"/>
          <w:kern w:val="0"/>
          <w:szCs w:val="21"/>
        </w:rPr>
      </w:pPr>
    </w:p>
    <w:p w:rsidR="008D4577" w:rsidRPr="00107F77" w:rsidRDefault="008D4577" w:rsidP="008D4577">
      <w:pPr>
        <w:tabs>
          <w:tab w:val="left" w:pos="1418"/>
        </w:tabs>
        <w:overflowPunct w:val="0"/>
        <w:spacing w:line="300" w:lineRule="exact"/>
        <w:textAlignment w:val="baseline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 xml:space="preserve">後　援　　</w:t>
      </w:r>
      <w:r w:rsidR="00107F77">
        <w:rPr>
          <w:rFonts w:asciiTheme="minorEastAsia" w:hAnsiTheme="minorEastAsia" w:cs="メイリオ" w:hint="eastAsia"/>
          <w:color w:val="000000"/>
          <w:kern w:val="0"/>
          <w:szCs w:val="21"/>
        </w:rPr>
        <w:t>日経ウーマノミクス・プロジェクト</w:t>
      </w:r>
    </w:p>
    <w:p w:rsidR="00837E0B" w:rsidRPr="00107F77" w:rsidRDefault="00837E0B">
      <w:pPr>
        <w:widowControl/>
        <w:jc w:val="left"/>
        <w:rPr>
          <w:szCs w:val="21"/>
        </w:rPr>
      </w:pPr>
      <w:r w:rsidRPr="00107F77">
        <w:rPr>
          <w:szCs w:val="21"/>
        </w:rPr>
        <w:br w:type="page"/>
      </w:r>
    </w:p>
    <w:p w:rsidR="00837E0B" w:rsidRPr="00107F77" w:rsidRDefault="00837E0B" w:rsidP="00837E0B">
      <w:pPr>
        <w:spacing w:line="300" w:lineRule="exact"/>
        <w:jc w:val="center"/>
        <w:rPr>
          <w:rFonts w:asciiTheme="minorEastAsia" w:hAnsiTheme="minorEastAsia" w:cs="メイリオ"/>
          <w:b/>
          <w:sz w:val="28"/>
          <w:szCs w:val="28"/>
        </w:rPr>
      </w:pPr>
      <w:r w:rsidRPr="00107F77">
        <w:rPr>
          <w:rFonts w:asciiTheme="minorEastAsia" w:hAnsiTheme="minorEastAsia" w:cs="メイリオ" w:hint="eastAsia"/>
          <w:b/>
          <w:sz w:val="28"/>
          <w:szCs w:val="28"/>
        </w:rPr>
        <w:lastRenderedPageBreak/>
        <w:t>出場者応募要項</w:t>
      </w:r>
    </w:p>
    <w:p w:rsidR="00F94BFF" w:rsidRPr="00107F77" w:rsidRDefault="00F94BFF" w:rsidP="008D4577">
      <w:pPr>
        <w:rPr>
          <w:szCs w:val="21"/>
        </w:rPr>
      </w:pPr>
    </w:p>
    <w:p w:rsidR="00837E0B" w:rsidRPr="00107F77" w:rsidRDefault="00837E0B" w:rsidP="004355C2">
      <w:pPr>
        <w:spacing w:line="300" w:lineRule="exact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応募資格　徳島大学に在学している学部学生、大学院生、研究者、医療従事者</w:t>
      </w:r>
    </w:p>
    <w:p w:rsidR="00837E0B" w:rsidRPr="00107F77" w:rsidRDefault="004355C2" w:rsidP="00837E0B">
      <w:pPr>
        <w:spacing w:line="300" w:lineRule="exact"/>
        <w:ind w:firstLineChars="500" w:firstLine="1050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（年齢は問いません。女性のキャリアを応援したい男性も応募可能です。）</w:t>
      </w:r>
    </w:p>
    <w:p w:rsidR="004355C2" w:rsidRPr="00107F77" w:rsidRDefault="004355C2" w:rsidP="004355C2">
      <w:pPr>
        <w:spacing w:line="300" w:lineRule="exact"/>
        <w:ind w:leftChars="524" w:left="1131" w:hangingChars="15" w:hanging="31"/>
        <w:rPr>
          <w:rFonts w:asciiTheme="minorEastAsia" w:hAnsiTheme="minorEastAsia" w:cs="メイリオ"/>
          <w:color w:val="000000"/>
          <w:kern w:val="0"/>
          <w:szCs w:val="21"/>
        </w:rPr>
      </w:pPr>
    </w:p>
    <w:p w:rsidR="00837E0B" w:rsidRPr="00107F77" w:rsidRDefault="004355C2" w:rsidP="004355C2">
      <w:pPr>
        <w:spacing w:line="300" w:lineRule="exact"/>
        <w:ind w:leftChars="524" w:left="1131" w:hangingChars="15" w:hanging="31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＊ただし、</w:t>
      </w:r>
      <w:r w:rsidR="00837E0B"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優秀発表者には2019年7月17日（水）ハービス</w:t>
      </w:r>
      <w:r w:rsidR="00837E0B" w:rsidRPr="00107F77">
        <w:rPr>
          <w:rFonts w:asciiTheme="minorEastAsia" w:hAnsiTheme="minorEastAsia" w:cs="メイリオ"/>
          <w:color w:val="000000"/>
          <w:kern w:val="0"/>
          <w:szCs w:val="21"/>
        </w:rPr>
        <w:t>OSAKA</w:t>
      </w:r>
      <w:r w:rsidR="00837E0B"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にて開催される</w:t>
      </w: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ミニセミナーのプレゼンターの権利が授与されますので、日程が確保できる方を優先させていただくことがあります。</w:t>
      </w:r>
    </w:p>
    <w:p w:rsidR="00837E0B" w:rsidRPr="00107F77" w:rsidRDefault="00837E0B" w:rsidP="00837E0B">
      <w:pPr>
        <w:spacing w:line="300" w:lineRule="exact"/>
        <w:ind w:firstLineChars="500" w:firstLine="1050"/>
        <w:rPr>
          <w:rFonts w:asciiTheme="minorEastAsia" w:hAnsiTheme="minorEastAsia" w:cs="メイリオ"/>
          <w:color w:val="000000"/>
          <w:kern w:val="0"/>
          <w:szCs w:val="21"/>
        </w:rPr>
      </w:pPr>
    </w:p>
    <w:p w:rsidR="00837E0B" w:rsidRPr="00107F77" w:rsidRDefault="00837E0B" w:rsidP="00837E0B">
      <w:pPr>
        <w:spacing w:line="300" w:lineRule="exact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スピーチテーマ</w:t>
      </w:r>
      <w:r w:rsidRPr="00107F77">
        <w:rPr>
          <w:rFonts w:asciiTheme="minorEastAsia" w:hAnsiTheme="minorEastAsia" w:cs="メイリオ"/>
          <w:color w:val="000000"/>
          <w:kern w:val="0"/>
          <w:szCs w:val="21"/>
        </w:rPr>
        <w:t xml:space="preserve">  </w:t>
      </w:r>
    </w:p>
    <w:p w:rsidR="00837E0B" w:rsidRPr="00107F77" w:rsidRDefault="00837E0B" w:rsidP="004355C2">
      <w:pPr>
        <w:spacing w:line="300" w:lineRule="exact"/>
        <w:ind w:leftChars="810" w:left="1701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・自身の研究内容、キャリアについて</w:t>
      </w:r>
    </w:p>
    <w:p w:rsidR="00837E0B" w:rsidRPr="00107F77" w:rsidRDefault="00837E0B" w:rsidP="004355C2">
      <w:pPr>
        <w:spacing w:line="300" w:lineRule="exact"/>
        <w:ind w:leftChars="810" w:left="1701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・女性にとって理系を選択する魅力</w:t>
      </w:r>
    </w:p>
    <w:p w:rsidR="00837E0B" w:rsidRPr="00107F77" w:rsidRDefault="00837E0B" w:rsidP="004355C2">
      <w:pPr>
        <w:spacing w:line="300" w:lineRule="exact"/>
        <w:ind w:leftChars="810" w:left="1701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・ワークライフバランス</w:t>
      </w:r>
    </w:p>
    <w:p w:rsidR="00837E0B" w:rsidRPr="00107F77" w:rsidRDefault="00837E0B" w:rsidP="004355C2">
      <w:pPr>
        <w:spacing w:line="300" w:lineRule="exact"/>
        <w:ind w:leftChars="810" w:left="1701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・理系の就職について</w:t>
      </w:r>
    </w:p>
    <w:p w:rsidR="00837E0B" w:rsidRPr="00107F77" w:rsidRDefault="00837E0B" w:rsidP="004355C2">
      <w:pPr>
        <w:spacing w:line="300" w:lineRule="exact"/>
        <w:ind w:leftChars="810" w:left="1701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・理系女子学生・女性研究者の日常</w:t>
      </w:r>
    </w:p>
    <w:p w:rsidR="004355C2" w:rsidRPr="00107F77" w:rsidRDefault="004355C2" w:rsidP="004355C2">
      <w:pPr>
        <w:spacing w:line="300" w:lineRule="exact"/>
        <w:ind w:leftChars="810" w:left="1701"/>
        <w:rPr>
          <w:rFonts w:asciiTheme="minorEastAsia" w:hAnsiTheme="minorEastAsia" w:cs="メイリオ"/>
          <w:color w:val="000000"/>
          <w:kern w:val="0"/>
          <w:szCs w:val="21"/>
        </w:rPr>
      </w:pPr>
    </w:p>
    <w:p w:rsidR="004355C2" w:rsidRPr="00107F77" w:rsidRDefault="004355C2" w:rsidP="004355C2">
      <w:pPr>
        <w:spacing w:line="300" w:lineRule="exact"/>
        <w:ind w:leftChars="540" w:left="1134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以上のいずれか（複数可）を含む内容について８００字程度の抄録を作成し</w:t>
      </w:r>
      <w:r w:rsidR="0012472D"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、以下の通り</w:t>
      </w: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応募してください。</w:t>
      </w:r>
    </w:p>
    <w:p w:rsidR="004355C2" w:rsidRPr="00107F77" w:rsidRDefault="004355C2" w:rsidP="004355C2">
      <w:pPr>
        <w:spacing w:line="300" w:lineRule="exact"/>
        <w:ind w:leftChars="540" w:left="1134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２次審査では当該内容のパワーポイントを用いたプレゼンテーションを行なっていただきます。発表時間は７分、質疑応答はありません。</w:t>
      </w:r>
    </w:p>
    <w:p w:rsidR="004355C2" w:rsidRPr="00107F77" w:rsidRDefault="004355C2" w:rsidP="00837E0B">
      <w:pPr>
        <w:spacing w:line="300" w:lineRule="exact"/>
        <w:rPr>
          <w:rFonts w:asciiTheme="minorEastAsia" w:hAnsiTheme="minorEastAsia" w:cs="メイリオ"/>
          <w:color w:val="000000"/>
          <w:kern w:val="0"/>
          <w:szCs w:val="21"/>
        </w:rPr>
      </w:pPr>
    </w:p>
    <w:p w:rsidR="00837E0B" w:rsidRPr="00107F77" w:rsidRDefault="00837E0B" w:rsidP="004355C2">
      <w:pPr>
        <w:spacing w:line="300" w:lineRule="exact"/>
        <w:ind w:left="1081" w:hangingChars="515" w:hanging="1081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応募方法</w:t>
      </w:r>
      <w:r w:rsidR="004355C2"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 xml:space="preserve">　</w:t>
      </w:r>
      <w:r w:rsidRPr="00107F77">
        <w:rPr>
          <w:rFonts w:asciiTheme="minorEastAsia" w:hAnsiTheme="minorEastAsia" w:cs="メイリオ"/>
          <w:color w:val="000000"/>
          <w:kern w:val="0"/>
          <w:szCs w:val="21"/>
        </w:rPr>
        <w:t>AWAサポートセンターホームページ (http://www.awasapo.tokushima-u.ac.jp)より応募書類を</w:t>
      </w: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ダウンロードし、</w:t>
      </w:r>
      <w:r w:rsidR="0012472D"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メールにて</w:t>
      </w:r>
      <w:r w:rsidR="0012472D" w:rsidRPr="00107F77">
        <w:rPr>
          <w:rFonts w:asciiTheme="minorEastAsia" w:hAnsiTheme="minorEastAsia" w:cs="メイリオ"/>
          <w:color w:val="000000"/>
          <w:kern w:val="0"/>
          <w:szCs w:val="21"/>
        </w:rPr>
        <w:t>awa@tokushima-u.ac.jp</w:t>
      </w:r>
      <w:r w:rsidR="0012472D"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まで</w:t>
      </w: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お申込ください。</w:t>
      </w:r>
    </w:p>
    <w:p w:rsidR="00837E0B" w:rsidRPr="00107F77" w:rsidRDefault="00837E0B" w:rsidP="00837E0B">
      <w:pPr>
        <w:spacing w:line="300" w:lineRule="exact"/>
        <w:rPr>
          <w:rFonts w:asciiTheme="minorEastAsia" w:hAnsiTheme="minorEastAsia" w:cs="メイリオ"/>
          <w:color w:val="000000"/>
          <w:kern w:val="0"/>
          <w:szCs w:val="21"/>
        </w:rPr>
      </w:pPr>
    </w:p>
    <w:p w:rsidR="00837E0B" w:rsidRPr="00107F77" w:rsidRDefault="00837E0B" w:rsidP="00837E0B">
      <w:pPr>
        <w:spacing w:line="300" w:lineRule="exact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 xml:space="preserve">応募〆切　</w:t>
      </w:r>
      <w:r w:rsidRPr="00107F77">
        <w:rPr>
          <w:rFonts w:asciiTheme="minorEastAsia" w:hAnsiTheme="minorEastAsia" w:cs="メイリオ"/>
          <w:color w:val="000000"/>
          <w:kern w:val="0"/>
          <w:szCs w:val="21"/>
        </w:rPr>
        <w:t xml:space="preserve"> 2019</w:t>
      </w: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年</w:t>
      </w:r>
      <w:r w:rsidRPr="00107F77">
        <w:rPr>
          <w:rFonts w:asciiTheme="minorEastAsia" w:hAnsiTheme="minorEastAsia" w:cs="メイリオ"/>
          <w:color w:val="000000"/>
          <w:kern w:val="0"/>
          <w:szCs w:val="21"/>
        </w:rPr>
        <w:t>5</w:t>
      </w: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月</w:t>
      </w:r>
      <w:r w:rsidRPr="00107F77">
        <w:rPr>
          <w:rFonts w:asciiTheme="minorEastAsia" w:hAnsiTheme="minorEastAsia" w:cs="メイリオ"/>
          <w:color w:val="000000"/>
          <w:kern w:val="0"/>
          <w:szCs w:val="21"/>
        </w:rPr>
        <w:t>9</w:t>
      </w: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日</w:t>
      </w:r>
      <w:r w:rsidRPr="00107F77">
        <w:rPr>
          <w:rFonts w:asciiTheme="minorEastAsia" w:hAnsiTheme="minorEastAsia" w:cs="メイリオ"/>
          <w:color w:val="000000"/>
          <w:kern w:val="0"/>
          <w:szCs w:val="21"/>
        </w:rPr>
        <w:t xml:space="preserve"> (木)</w:t>
      </w:r>
    </w:p>
    <w:p w:rsidR="008E2907" w:rsidRPr="00107F77" w:rsidRDefault="008E2907" w:rsidP="008E2907">
      <w:pPr>
        <w:spacing w:line="300" w:lineRule="exact"/>
        <w:ind w:left="1081" w:hangingChars="515" w:hanging="1081"/>
        <w:rPr>
          <w:rFonts w:asciiTheme="minorEastAsia" w:hAnsiTheme="minorEastAsia" w:cs="メイリオ"/>
          <w:color w:val="000000"/>
          <w:kern w:val="0"/>
          <w:szCs w:val="21"/>
        </w:rPr>
      </w:pPr>
    </w:p>
    <w:p w:rsidR="008E2907" w:rsidRPr="00107F77" w:rsidRDefault="008E2907" w:rsidP="008E2907">
      <w:pPr>
        <w:spacing w:line="300" w:lineRule="exact"/>
        <w:ind w:left="1081" w:hangingChars="515" w:hanging="1081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 xml:space="preserve">１次審査　</w:t>
      </w:r>
      <w:r w:rsidRPr="00107F77">
        <w:rPr>
          <w:rFonts w:asciiTheme="minorEastAsia" w:hAnsiTheme="minorEastAsia" w:cs="メイリオ"/>
          <w:color w:val="000000"/>
          <w:kern w:val="0"/>
          <w:szCs w:val="21"/>
        </w:rPr>
        <w:t>AWAサポートセンター日経ウーマノミクスフォーラム2019シンポジウム企画委員会にて書類審査を行います。</w:t>
      </w:r>
    </w:p>
    <w:p w:rsidR="008E2907" w:rsidRPr="00107F77" w:rsidRDefault="008E2907" w:rsidP="008E2907">
      <w:pPr>
        <w:spacing w:line="300" w:lineRule="exact"/>
        <w:ind w:left="1081" w:hangingChars="515" w:hanging="1081"/>
        <w:rPr>
          <w:rFonts w:asciiTheme="minorEastAsia" w:hAnsiTheme="minorEastAsia" w:cs="メイリオ"/>
          <w:color w:val="000000"/>
          <w:kern w:val="0"/>
          <w:szCs w:val="21"/>
        </w:rPr>
      </w:pPr>
    </w:p>
    <w:p w:rsidR="008E2907" w:rsidRPr="00107F77" w:rsidRDefault="008E2907" w:rsidP="008E2907">
      <w:pPr>
        <w:spacing w:line="300" w:lineRule="exact"/>
        <w:ind w:left="1081" w:hangingChars="515" w:hanging="1081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 xml:space="preserve">１次審査結果通知　</w:t>
      </w:r>
      <w:r w:rsidRPr="00107F77">
        <w:rPr>
          <w:rFonts w:asciiTheme="minorEastAsia" w:hAnsiTheme="minorEastAsia" w:cs="メイリオ"/>
          <w:color w:val="000000"/>
          <w:kern w:val="0"/>
          <w:szCs w:val="21"/>
        </w:rPr>
        <w:t xml:space="preserve"> 2019</w:t>
      </w: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年</w:t>
      </w:r>
      <w:r w:rsidRPr="00107F77">
        <w:rPr>
          <w:rFonts w:asciiTheme="minorEastAsia" w:hAnsiTheme="minorEastAsia" w:cs="メイリオ"/>
          <w:color w:val="000000"/>
          <w:kern w:val="0"/>
          <w:szCs w:val="21"/>
        </w:rPr>
        <w:t>5</w:t>
      </w: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月</w:t>
      </w:r>
      <w:r w:rsidRPr="00107F77">
        <w:rPr>
          <w:rFonts w:asciiTheme="minorEastAsia" w:hAnsiTheme="minorEastAsia" w:cs="メイリオ"/>
          <w:color w:val="000000"/>
          <w:kern w:val="0"/>
          <w:szCs w:val="21"/>
        </w:rPr>
        <w:t>13</w:t>
      </w: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日（</w:t>
      </w:r>
      <w:r w:rsidRPr="00107F77">
        <w:rPr>
          <w:rFonts w:asciiTheme="minorEastAsia" w:hAnsiTheme="minorEastAsia" w:cs="メイリオ"/>
          <w:color w:val="000000"/>
          <w:kern w:val="0"/>
          <w:szCs w:val="21"/>
        </w:rPr>
        <w:t>予定</w:t>
      </w: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）</w:t>
      </w:r>
    </w:p>
    <w:p w:rsidR="008E2907" w:rsidRPr="00107F77" w:rsidRDefault="008E2907" w:rsidP="008E2907">
      <w:pPr>
        <w:spacing w:line="300" w:lineRule="exact"/>
        <w:rPr>
          <w:rFonts w:asciiTheme="minorEastAsia" w:hAnsiTheme="minorEastAsia" w:cs="メイリオ"/>
          <w:color w:val="000000"/>
          <w:kern w:val="0"/>
          <w:szCs w:val="21"/>
        </w:rPr>
      </w:pPr>
    </w:p>
    <w:p w:rsidR="008E2907" w:rsidRPr="00107F77" w:rsidRDefault="008E2907" w:rsidP="008E2907">
      <w:pPr>
        <w:spacing w:line="300" w:lineRule="exact"/>
        <w:ind w:left="1081" w:hangingChars="515" w:hanging="1081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 xml:space="preserve">２次審査　</w:t>
      </w:r>
      <w:r w:rsidRPr="00107F77">
        <w:rPr>
          <w:rFonts w:asciiTheme="minorEastAsia" w:hAnsiTheme="minorEastAsia" w:cs="メイリオ"/>
          <w:color w:val="000000"/>
          <w:kern w:val="0"/>
          <w:szCs w:val="21"/>
        </w:rPr>
        <w:t xml:space="preserve">Women’s Career Speech Contest </w:t>
      </w:r>
    </w:p>
    <w:p w:rsidR="008E2907" w:rsidRPr="00107F77" w:rsidRDefault="008E2907" w:rsidP="008E2907">
      <w:pPr>
        <w:spacing w:line="300" w:lineRule="exact"/>
        <w:ind w:leftChars="532" w:left="1117" w:firstLine="1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 w:hint="eastAsia"/>
          <w:szCs w:val="21"/>
        </w:rPr>
        <w:t>2</w:t>
      </w:r>
      <w:r w:rsidRPr="00107F77">
        <w:rPr>
          <w:rFonts w:asciiTheme="minorEastAsia" w:hAnsiTheme="minorEastAsia" w:cs="メイリオ"/>
          <w:szCs w:val="21"/>
        </w:rPr>
        <w:t>019</w:t>
      </w:r>
      <w:r w:rsidRPr="00107F77">
        <w:rPr>
          <w:rFonts w:asciiTheme="minorEastAsia" w:hAnsiTheme="minorEastAsia" w:cs="メイリオ" w:hint="eastAsia"/>
          <w:szCs w:val="21"/>
        </w:rPr>
        <w:t>年</w:t>
      </w:r>
      <w:r w:rsidRPr="00107F77">
        <w:rPr>
          <w:rFonts w:asciiTheme="minorEastAsia" w:hAnsiTheme="minorEastAsia" w:cs="メイリオ"/>
          <w:szCs w:val="21"/>
        </w:rPr>
        <w:t>5</w:t>
      </w:r>
      <w:r w:rsidRPr="00107F77">
        <w:rPr>
          <w:rFonts w:asciiTheme="minorEastAsia" w:hAnsiTheme="minorEastAsia" w:cs="メイリオ" w:hint="eastAsia"/>
          <w:szCs w:val="21"/>
        </w:rPr>
        <w:t>月</w:t>
      </w:r>
      <w:r w:rsidRPr="00107F77">
        <w:rPr>
          <w:rFonts w:asciiTheme="minorEastAsia" w:hAnsiTheme="minorEastAsia" w:cs="メイリオ"/>
          <w:szCs w:val="21"/>
        </w:rPr>
        <w:t>25</w:t>
      </w:r>
      <w:r w:rsidRPr="00107F77">
        <w:rPr>
          <w:rFonts w:asciiTheme="minorEastAsia" w:hAnsiTheme="minorEastAsia" w:cs="メイリオ" w:hint="eastAsia"/>
          <w:szCs w:val="21"/>
        </w:rPr>
        <w:t>日（土）</w:t>
      </w:r>
      <w:r w:rsidRPr="00107F77">
        <w:rPr>
          <w:rFonts w:asciiTheme="minorEastAsia" w:hAnsiTheme="minorEastAsia" w:cs="メイリオ"/>
          <w:kern w:val="0"/>
          <w:szCs w:val="21"/>
        </w:rPr>
        <w:t>10</w:t>
      </w:r>
      <w:r w:rsidRPr="00107F77">
        <w:rPr>
          <w:rFonts w:asciiTheme="minorEastAsia" w:hAnsiTheme="minorEastAsia" w:cs="メイリオ" w:hint="eastAsia"/>
          <w:kern w:val="0"/>
          <w:szCs w:val="21"/>
        </w:rPr>
        <w:t>:00～</w:t>
      </w:r>
      <w:r w:rsidRPr="00107F77">
        <w:rPr>
          <w:rFonts w:asciiTheme="minorEastAsia" w:hAnsiTheme="minorEastAsia" w:cs="メイリオ"/>
          <w:kern w:val="0"/>
          <w:szCs w:val="21"/>
        </w:rPr>
        <w:t xml:space="preserve">12:00 </w:t>
      </w:r>
      <w:r w:rsidRPr="00107F77">
        <w:rPr>
          <w:rFonts w:asciiTheme="minorEastAsia" w:hAnsiTheme="minorEastAsia" w:cs="メイリオ" w:hint="eastAsia"/>
          <w:kern w:val="0"/>
          <w:szCs w:val="21"/>
        </w:rPr>
        <w:t>於：</w:t>
      </w:r>
      <w:r w:rsidRPr="00107F77">
        <w:rPr>
          <w:rFonts w:asciiTheme="minorEastAsia" w:hAnsiTheme="minorEastAsia" w:cs="メイリオ" w:hint="eastAsia"/>
          <w:szCs w:val="21"/>
        </w:rPr>
        <w:t>藤井節郎記念ホール</w:t>
      </w:r>
    </w:p>
    <w:p w:rsidR="008E2907" w:rsidRPr="00107F77" w:rsidRDefault="008E2907" w:rsidP="008E2907">
      <w:pPr>
        <w:spacing w:line="300" w:lineRule="exact"/>
        <w:ind w:leftChars="532" w:left="1117" w:firstLine="1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発表</w:t>
      </w:r>
      <w:r w:rsidRPr="00107F77">
        <w:rPr>
          <w:rFonts w:asciiTheme="minorEastAsia" w:hAnsiTheme="minorEastAsia" w:cs="メイリオ"/>
          <w:color w:val="000000"/>
          <w:kern w:val="0"/>
          <w:szCs w:val="21"/>
        </w:rPr>
        <w:t>7分</w:t>
      </w:r>
    </w:p>
    <w:p w:rsidR="008E2907" w:rsidRPr="00107F77" w:rsidRDefault="008E2907" w:rsidP="008E2907">
      <w:pPr>
        <w:spacing w:line="300" w:lineRule="exact"/>
        <w:ind w:leftChars="532" w:left="1117" w:firstLine="1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/>
          <w:color w:val="000000"/>
          <w:kern w:val="0"/>
          <w:szCs w:val="21"/>
        </w:rPr>
        <w:t>質疑応答なし</w:t>
      </w:r>
    </w:p>
    <w:p w:rsidR="008E2907" w:rsidRPr="00107F77" w:rsidRDefault="008E2907" w:rsidP="008E2907">
      <w:pPr>
        <w:spacing w:line="300" w:lineRule="exact"/>
        <w:ind w:leftChars="532" w:left="1117" w:firstLine="1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/>
          <w:color w:val="000000"/>
          <w:kern w:val="0"/>
          <w:szCs w:val="21"/>
        </w:rPr>
        <w:t xml:space="preserve">Office 365 </w:t>
      </w: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P</w:t>
      </w:r>
      <w:r w:rsidRPr="00107F77">
        <w:rPr>
          <w:rFonts w:asciiTheme="minorEastAsia" w:hAnsiTheme="minorEastAsia" w:cs="メイリオ"/>
          <w:color w:val="000000"/>
          <w:kern w:val="0"/>
          <w:szCs w:val="21"/>
        </w:rPr>
        <w:t xml:space="preserve">ower Point for Mac </w:t>
      </w: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バージョン1</w:t>
      </w:r>
      <w:r w:rsidRPr="00107F77">
        <w:rPr>
          <w:rFonts w:asciiTheme="minorEastAsia" w:hAnsiTheme="minorEastAsia" w:cs="メイリオ"/>
          <w:color w:val="000000"/>
          <w:kern w:val="0"/>
          <w:szCs w:val="21"/>
        </w:rPr>
        <w:t>6.23</w:t>
      </w: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使用</w:t>
      </w:r>
    </w:p>
    <w:p w:rsidR="008E2907" w:rsidRPr="00107F77" w:rsidRDefault="008E2907" w:rsidP="008E2907">
      <w:pPr>
        <w:spacing w:line="300" w:lineRule="exact"/>
        <w:ind w:leftChars="532" w:left="1117" w:firstLine="1"/>
        <w:rPr>
          <w:rFonts w:asciiTheme="minorEastAsia" w:hAnsiTheme="minorEastAsia" w:cs="メイリオ"/>
          <w:color w:val="000000"/>
          <w:kern w:val="0"/>
          <w:szCs w:val="21"/>
        </w:rPr>
      </w:pP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（</w:t>
      </w:r>
      <w:bookmarkStart w:id="0" w:name="_GoBack"/>
      <w:bookmarkEnd w:id="0"/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またはご自身の</w:t>
      </w:r>
      <w:r w:rsidRPr="00107F77">
        <w:rPr>
          <w:rFonts w:asciiTheme="minorEastAsia" w:hAnsiTheme="minorEastAsia" w:cs="メイリオ"/>
          <w:color w:val="000000"/>
          <w:kern w:val="0"/>
          <w:szCs w:val="21"/>
        </w:rPr>
        <w:t>PC</w:t>
      </w: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をお持ちください）</w:t>
      </w:r>
    </w:p>
    <w:p w:rsidR="008E2907" w:rsidRPr="00107F77" w:rsidRDefault="008E2907" w:rsidP="008E2907">
      <w:pPr>
        <w:spacing w:line="300" w:lineRule="exact"/>
        <w:ind w:leftChars="532" w:left="1117" w:firstLine="1"/>
        <w:rPr>
          <w:rFonts w:asciiTheme="minorEastAsia" w:hAnsiTheme="minorEastAsia" w:cs="メイリオ"/>
          <w:kern w:val="0"/>
          <w:szCs w:val="21"/>
        </w:rPr>
      </w:pPr>
      <w:r w:rsidRPr="00107F77">
        <w:rPr>
          <w:rFonts w:asciiTheme="minorEastAsia" w:hAnsiTheme="minorEastAsia" w:cs="メイリオ"/>
          <w:color w:val="000000"/>
          <w:kern w:val="0"/>
          <w:szCs w:val="21"/>
        </w:rPr>
        <w:t>参加者全員による投票</w:t>
      </w:r>
      <w:r w:rsidRPr="00107F77">
        <w:rPr>
          <w:rFonts w:asciiTheme="minorEastAsia" w:hAnsiTheme="minorEastAsia" w:cs="メイリオ" w:hint="eastAsia"/>
          <w:color w:val="000000"/>
          <w:kern w:val="0"/>
          <w:szCs w:val="21"/>
        </w:rPr>
        <w:t>により</w:t>
      </w:r>
      <w:r w:rsidRPr="00107F77">
        <w:rPr>
          <w:rFonts w:asciiTheme="minorEastAsia" w:hAnsiTheme="minorEastAsia" w:cs="メイリオ"/>
          <w:color w:val="000000"/>
          <w:kern w:val="0"/>
          <w:szCs w:val="21"/>
        </w:rPr>
        <w:t>、優秀発表者を決定します。</w:t>
      </w:r>
    </w:p>
    <w:p w:rsidR="0012472D" w:rsidRPr="00107F77" w:rsidRDefault="0012472D" w:rsidP="008D4577">
      <w:pPr>
        <w:rPr>
          <w:szCs w:val="21"/>
        </w:rPr>
      </w:pPr>
    </w:p>
    <w:p w:rsidR="008E2907" w:rsidRPr="00107F77" w:rsidRDefault="008E2907" w:rsidP="008D4577">
      <w:pPr>
        <w:rPr>
          <w:szCs w:val="21"/>
        </w:rPr>
      </w:pPr>
      <w:r w:rsidRPr="00107F77">
        <w:rPr>
          <w:rFonts w:hint="eastAsia"/>
          <w:szCs w:val="21"/>
        </w:rPr>
        <w:t>優秀発</w:t>
      </w:r>
      <w:proofErr w:type="gramStart"/>
      <w:r w:rsidRPr="00107F77">
        <w:rPr>
          <w:rFonts w:hint="eastAsia"/>
          <w:szCs w:val="21"/>
        </w:rPr>
        <w:t>表賞</w:t>
      </w:r>
      <w:proofErr w:type="gramEnd"/>
      <w:r w:rsidRPr="00107F77">
        <w:rPr>
          <w:rFonts w:hint="eastAsia"/>
          <w:szCs w:val="21"/>
        </w:rPr>
        <w:t xml:space="preserve">　最優秀賞1名、優秀賞2名</w:t>
      </w:r>
    </w:p>
    <w:p w:rsidR="008E2907" w:rsidRPr="00107F77" w:rsidRDefault="008E2907" w:rsidP="008E2907">
      <w:pPr>
        <w:ind w:leftChars="607" w:left="1275"/>
        <w:rPr>
          <w:szCs w:val="21"/>
        </w:rPr>
      </w:pPr>
      <w:r w:rsidRPr="00107F77">
        <w:rPr>
          <w:rFonts w:hint="eastAsia"/>
          <w:szCs w:val="21"/>
        </w:rPr>
        <w:t>それぞれ賞品として図書カードを進呈します。</w:t>
      </w:r>
    </w:p>
    <w:p w:rsidR="008E2907" w:rsidRPr="00107F77" w:rsidRDefault="008E2907" w:rsidP="008E2907">
      <w:pPr>
        <w:ind w:leftChars="607" w:left="1275"/>
        <w:rPr>
          <w:szCs w:val="21"/>
        </w:rPr>
      </w:pPr>
      <w:r w:rsidRPr="00107F77">
        <w:rPr>
          <w:rFonts w:hint="eastAsia"/>
          <w:szCs w:val="21"/>
        </w:rPr>
        <w:t>副賞として、</w:t>
      </w:r>
      <w:r w:rsidRPr="00107F77">
        <w:rPr>
          <w:rFonts w:asciiTheme="minorEastAsia" w:hAnsiTheme="minorEastAsia" w:cs="メイリオ" w:hint="eastAsia"/>
          <w:kern w:val="0"/>
          <w:szCs w:val="21"/>
        </w:rPr>
        <w:t>「日経ウーマノミクスフォーラム2019シンポジウム</w:t>
      </w:r>
      <w:r w:rsidRPr="00107F77">
        <w:rPr>
          <w:rFonts w:asciiTheme="minorEastAsia" w:hAnsiTheme="minorEastAsia" w:cs="メイリオ"/>
          <w:kern w:val="0"/>
          <w:szCs w:val="21"/>
        </w:rPr>
        <w:t xml:space="preserve"> </w:t>
      </w:r>
      <w:r w:rsidRPr="00107F77">
        <w:rPr>
          <w:rFonts w:asciiTheme="minorEastAsia" w:hAnsiTheme="minorEastAsia" w:cs="メイリオ" w:hint="eastAsia"/>
          <w:kern w:val="0"/>
          <w:szCs w:val="21"/>
        </w:rPr>
        <w:t>理系学生・高校生応援プロジェクト</w:t>
      </w:r>
      <w:r w:rsidRPr="00107F77">
        <w:rPr>
          <w:rFonts w:asciiTheme="minorEastAsia" w:hAnsiTheme="minorEastAsia" w:cs="メイリオ"/>
          <w:kern w:val="0"/>
          <w:szCs w:val="21"/>
        </w:rPr>
        <w:t xml:space="preserve"> Be Ambitious!  夢に向かって決意の瞬間」</w:t>
      </w:r>
      <w:r w:rsidRPr="00107F77">
        <w:rPr>
          <w:rFonts w:asciiTheme="minorEastAsia" w:hAnsiTheme="minorEastAsia" w:cs="メイリオ" w:hint="eastAsia"/>
          <w:kern w:val="0"/>
          <w:szCs w:val="21"/>
        </w:rPr>
        <w:t>でのミニセミナーのプレゼン</w:t>
      </w:r>
      <w:r w:rsidR="00107F77" w:rsidRPr="00107F77">
        <w:rPr>
          <w:rFonts w:asciiTheme="minorEastAsia" w:hAnsiTheme="minorEastAsia" w:cs="メイリオ" w:hint="eastAsia"/>
          <w:kern w:val="0"/>
          <w:szCs w:val="21"/>
        </w:rPr>
        <w:t>テーション権が授与されます</w:t>
      </w:r>
      <w:r w:rsidRPr="00107F77">
        <w:rPr>
          <w:rFonts w:asciiTheme="minorEastAsia" w:hAnsiTheme="minorEastAsia" w:cs="メイリオ" w:hint="eastAsia"/>
          <w:kern w:val="0"/>
          <w:szCs w:val="21"/>
        </w:rPr>
        <w:t>。</w:t>
      </w:r>
      <w:r w:rsidR="00107F77" w:rsidRPr="00107F77">
        <w:rPr>
          <w:rFonts w:asciiTheme="minorEastAsia" w:hAnsiTheme="minorEastAsia" w:cs="メイリオ" w:hint="eastAsia"/>
          <w:kern w:val="0"/>
          <w:szCs w:val="21"/>
        </w:rPr>
        <w:t>（会場までの往復交通費が支給されます。）</w:t>
      </w:r>
    </w:p>
    <w:p w:rsidR="008E2907" w:rsidRPr="00107F77" w:rsidRDefault="008E2907" w:rsidP="008D4577">
      <w:pPr>
        <w:rPr>
          <w:szCs w:val="21"/>
        </w:rPr>
      </w:pPr>
    </w:p>
    <w:p w:rsidR="0012472D" w:rsidRPr="00107F77" w:rsidRDefault="0012472D" w:rsidP="008D4577">
      <w:pPr>
        <w:rPr>
          <w:szCs w:val="21"/>
        </w:rPr>
      </w:pPr>
      <w:r w:rsidRPr="00107F77">
        <w:rPr>
          <w:rFonts w:hint="eastAsia"/>
          <w:szCs w:val="21"/>
        </w:rPr>
        <w:lastRenderedPageBreak/>
        <w:t>本件のお問合わせは下記まで</w:t>
      </w:r>
    </w:p>
    <w:p w:rsidR="0012472D" w:rsidRPr="00107F77" w:rsidRDefault="0012472D" w:rsidP="0012472D">
      <w:pPr>
        <w:ind w:leftChars="810" w:left="1701"/>
        <w:rPr>
          <w:szCs w:val="21"/>
        </w:rPr>
      </w:pPr>
      <w:r w:rsidRPr="00107F77">
        <w:rPr>
          <w:rFonts w:hint="eastAsia"/>
          <w:szCs w:val="21"/>
        </w:rPr>
        <w:t>徳島大学</w:t>
      </w:r>
      <w:r w:rsidRPr="00107F77">
        <w:rPr>
          <w:szCs w:val="21"/>
        </w:rPr>
        <w:t>AWA</w:t>
      </w:r>
      <w:r w:rsidRPr="00107F77">
        <w:rPr>
          <w:rFonts w:hint="eastAsia"/>
          <w:szCs w:val="21"/>
        </w:rPr>
        <w:t>サポートセンター</w:t>
      </w:r>
    </w:p>
    <w:p w:rsidR="0012472D" w:rsidRPr="00107F77" w:rsidRDefault="0012472D" w:rsidP="0012472D">
      <w:pPr>
        <w:ind w:leftChars="810" w:left="1911" w:hangingChars="100" w:hanging="210"/>
        <w:rPr>
          <w:szCs w:val="21"/>
        </w:rPr>
      </w:pPr>
      <w:r w:rsidRPr="00107F77">
        <w:rPr>
          <w:rFonts w:hint="eastAsia"/>
          <w:szCs w:val="21"/>
        </w:rPr>
        <w:t xml:space="preserve">ＴＥＬ： </w:t>
      </w:r>
      <w:r w:rsidRPr="00107F77">
        <w:rPr>
          <w:szCs w:val="21"/>
        </w:rPr>
        <w:t>088-</w:t>
      </w:r>
      <w:r w:rsidRPr="00107F77">
        <w:rPr>
          <w:rFonts w:hint="eastAsia"/>
          <w:szCs w:val="21"/>
        </w:rPr>
        <w:t xml:space="preserve">633-7538　内線 </w:t>
      </w:r>
      <w:r w:rsidRPr="00107F77">
        <w:rPr>
          <w:szCs w:val="21"/>
        </w:rPr>
        <w:t>(</w:t>
      </w:r>
      <w:r w:rsidRPr="00107F77">
        <w:rPr>
          <w:rFonts w:hint="eastAsia"/>
          <w:szCs w:val="21"/>
        </w:rPr>
        <w:t>蔵本83)-7629</w:t>
      </w:r>
    </w:p>
    <w:p w:rsidR="0012472D" w:rsidRPr="00107F77" w:rsidRDefault="0012472D" w:rsidP="0012472D">
      <w:pPr>
        <w:ind w:leftChars="810" w:left="1911" w:hangingChars="100" w:hanging="210"/>
        <w:rPr>
          <w:szCs w:val="21"/>
        </w:rPr>
      </w:pPr>
      <w:r w:rsidRPr="00107F77">
        <w:rPr>
          <w:rFonts w:hint="eastAsia"/>
          <w:szCs w:val="21"/>
        </w:rPr>
        <w:t>Ｅ-mail： awa@tokushima-u.ac.jp</w:t>
      </w:r>
    </w:p>
    <w:p w:rsidR="0012472D" w:rsidRPr="00107F77" w:rsidRDefault="0012472D" w:rsidP="0012472D">
      <w:pPr>
        <w:ind w:leftChars="810" w:left="1701"/>
        <w:rPr>
          <w:szCs w:val="21"/>
        </w:rPr>
      </w:pPr>
    </w:p>
    <w:sectPr w:rsidR="0012472D" w:rsidRPr="00107F77" w:rsidSect="00F94BFF">
      <w:headerReference w:type="default" r:id="rId6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141" w:rsidRDefault="000D6141" w:rsidP="008D4577">
      <w:r>
        <w:separator/>
      </w:r>
    </w:p>
  </w:endnote>
  <w:endnote w:type="continuationSeparator" w:id="0">
    <w:p w:rsidR="000D6141" w:rsidRDefault="000D6141" w:rsidP="008D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141" w:rsidRDefault="000D6141" w:rsidP="008D4577">
      <w:r>
        <w:separator/>
      </w:r>
    </w:p>
  </w:footnote>
  <w:footnote w:type="continuationSeparator" w:id="0">
    <w:p w:rsidR="000D6141" w:rsidRDefault="000D6141" w:rsidP="008D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577" w:rsidRDefault="008D4577" w:rsidP="008D4577">
    <w:pPr>
      <w:pStyle w:val="a3"/>
      <w:ind w:firstLineChars="2200" w:firstLine="46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FF"/>
    <w:rsid w:val="000A323F"/>
    <w:rsid w:val="000D6141"/>
    <w:rsid w:val="00107F77"/>
    <w:rsid w:val="0012472D"/>
    <w:rsid w:val="00233EEE"/>
    <w:rsid w:val="002A0169"/>
    <w:rsid w:val="002A0BD4"/>
    <w:rsid w:val="004355C2"/>
    <w:rsid w:val="00510E27"/>
    <w:rsid w:val="008147AF"/>
    <w:rsid w:val="00837E0B"/>
    <w:rsid w:val="008D4577"/>
    <w:rsid w:val="008E2907"/>
    <w:rsid w:val="00AC38D9"/>
    <w:rsid w:val="00B22237"/>
    <w:rsid w:val="00B51EF1"/>
    <w:rsid w:val="00B717A0"/>
    <w:rsid w:val="00BA3ED7"/>
    <w:rsid w:val="00BD445C"/>
    <w:rsid w:val="00CC2EBB"/>
    <w:rsid w:val="00D618AE"/>
    <w:rsid w:val="00DA0D41"/>
    <w:rsid w:val="00F03FCD"/>
    <w:rsid w:val="00F9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3A9909"/>
  <w15:chartTrackingRefBased/>
  <w15:docId w15:val="{BCC8E897-B100-2445-B860-C13E20E4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577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8D4577"/>
    <w:rPr>
      <w:szCs w:val="22"/>
    </w:rPr>
  </w:style>
  <w:style w:type="paragraph" w:styleId="a5">
    <w:name w:val="footer"/>
    <w:basedOn w:val="a"/>
    <w:link w:val="a6"/>
    <w:uiPriority w:val="99"/>
    <w:unhideWhenUsed/>
    <w:rsid w:val="008D4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577"/>
  </w:style>
  <w:style w:type="character" w:styleId="a7">
    <w:name w:val="Hyperlink"/>
    <w:basedOn w:val="a0"/>
    <w:uiPriority w:val="99"/>
    <w:unhideWhenUsed/>
    <w:rsid w:val="0012472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2472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247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石澤　有紀</dc:creator>
  <cp:keywords/>
  <dc:description/>
  <cp:lastModifiedBy>石澤　有紀</cp:lastModifiedBy>
  <cp:revision>10</cp:revision>
  <dcterms:created xsi:type="dcterms:W3CDTF">2019-04-07T14:50:00Z</dcterms:created>
  <dcterms:modified xsi:type="dcterms:W3CDTF">2019-04-12T05:21:00Z</dcterms:modified>
</cp:coreProperties>
</file>